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48763" w14:textId="055864A1" w:rsidR="00F10ADE" w:rsidRPr="0064368A" w:rsidRDefault="26C81F37" w:rsidP="003959EB">
      <w:pPr>
        <w:pStyle w:val="Heading1"/>
        <w:jc w:val="center"/>
      </w:pPr>
      <w:r>
        <w:t>Database Build Theory FAQ Workbook</w:t>
      </w:r>
    </w:p>
    <w:p w14:paraId="565F7226" w14:textId="77777777" w:rsidR="00E118A2" w:rsidRDefault="00E118A2" w:rsidP="00ED5010">
      <w:pPr>
        <w:pStyle w:val="Heading2"/>
      </w:pPr>
    </w:p>
    <w:p w14:paraId="5D1CC0F5" w14:textId="4A790B34" w:rsidR="00FE1F7F" w:rsidRDefault="26C81F37" w:rsidP="003569FF">
      <w:pPr>
        <w:pStyle w:val="Heading2"/>
      </w:pPr>
      <w:r>
        <w:t xml:space="preserve">How many connection </w:t>
      </w:r>
      <w:proofErr w:type="gramStart"/>
      <w:r>
        <w:t>request</w:t>
      </w:r>
      <w:proofErr w:type="gramEnd"/>
      <w:r>
        <w:t xml:space="preserve"> can we send in total?</w:t>
      </w:r>
    </w:p>
    <w:p w14:paraId="4A7CFF00" w14:textId="61AF249C" w:rsidR="003569FF" w:rsidRDefault="26C81F37" w:rsidP="26C81F37">
      <w:pPr>
        <w:pStyle w:val="Heading2"/>
        <w:numPr>
          <w:ilvl w:val="0"/>
          <w:numId w:val="16"/>
        </w:numPr>
        <w:rPr>
          <w:sz w:val="22"/>
        </w:rPr>
      </w:pPr>
      <w:r w:rsidRPr="26C81F37">
        <w:rPr>
          <w:b w:val="0"/>
          <w:color w:val="auto"/>
          <w:sz w:val="22"/>
        </w:rPr>
        <w:t>LinkedIn has changed the number of connection requests you are able to send to 5,000. LinkedIn will warn you when you are getting close to running out of the 5,000 connection requests. If you see that warning that you are running out of connection request, just reach out to LI’s help center and ask for more connection request. It is no guarantee, but I have never been denied a request additional connection request.</w:t>
      </w:r>
      <w:r w:rsidR="0043380F">
        <w:br/>
      </w:r>
    </w:p>
    <w:p w14:paraId="30D83A1B" w14:textId="429C39B3" w:rsidR="00D16A1B" w:rsidRDefault="26C81F37" w:rsidP="00D16A1B">
      <w:pPr>
        <w:pStyle w:val="Heading2"/>
      </w:pPr>
      <w:r>
        <w:t>Do you still recommend upgrading to the Business Plus Account?</w:t>
      </w:r>
    </w:p>
    <w:p w14:paraId="76647C4A" w14:textId="5F2DCA54" w:rsidR="00D16A1B" w:rsidRPr="0043380F" w:rsidRDefault="26C81F37" w:rsidP="26C81F37">
      <w:pPr>
        <w:pStyle w:val="ListParagraph"/>
        <w:numPr>
          <w:ilvl w:val="0"/>
          <w:numId w:val="16"/>
        </w:numPr>
        <w:rPr>
          <w:rFonts w:ascii="Arial" w:hAnsi="Arial" w:cs="Arial"/>
        </w:rPr>
      </w:pPr>
      <w:r w:rsidRPr="26C81F37">
        <w:rPr>
          <w:rFonts w:ascii="Arial" w:hAnsi="Arial" w:cs="Arial"/>
        </w:rPr>
        <w:t xml:space="preserve">No, we do not! Sales Navigator is the preferred and recommended profile upgrade. The reason for the switch is that LinkedIn recently altered the Business Plus and Sales Navigator platforms in terms if the number and type of search filters we have access to in order to complete the most effective database build. </w:t>
      </w:r>
      <w:r w:rsidR="0043380F">
        <w:br/>
      </w:r>
    </w:p>
    <w:p w14:paraId="51A7670E" w14:textId="7AFF1937" w:rsidR="00D16A1B" w:rsidRDefault="26C81F37" w:rsidP="00D16A1B">
      <w:pPr>
        <w:pStyle w:val="Heading2"/>
      </w:pPr>
      <w:r>
        <w:t>Do we still need to export a client’s current connections before starting the database build?</w:t>
      </w:r>
    </w:p>
    <w:p w14:paraId="23107515" w14:textId="5F5954CA" w:rsidR="00D16A1B" w:rsidRDefault="26C81F37" w:rsidP="26C81F37">
      <w:pPr>
        <w:pStyle w:val="ListParagraph"/>
        <w:numPr>
          <w:ilvl w:val="0"/>
          <w:numId w:val="16"/>
        </w:numPr>
        <w:rPr>
          <w:rFonts w:ascii="Arial" w:eastAsia="Arial" w:hAnsi="Arial" w:cs="Arial"/>
        </w:rPr>
      </w:pPr>
      <w:r w:rsidRPr="26C81F37">
        <w:rPr>
          <w:rFonts w:ascii="Arial" w:eastAsia="Arial" w:hAnsi="Arial" w:cs="Arial"/>
        </w:rPr>
        <w:t>YES! The results we generate for our clients are phone calls with highly targeted prospects. And a campaign’s results are based on the work, connections and relationships we build for our clients from connection request to the request-for-phone call message. Unless a client specifically tells you that they want to use their current/original connections, all of our results are based on the new connections we get for our client.</w:t>
      </w:r>
    </w:p>
    <w:p w14:paraId="3FE0B739" w14:textId="30EE5886" w:rsidR="1E879166" w:rsidRDefault="1E879166" w:rsidP="1E879166"/>
    <w:p w14:paraId="53EF49EE" w14:textId="0FC13FF9" w:rsidR="00D16A1B" w:rsidRDefault="26C81F37" w:rsidP="00D16A1B">
      <w:pPr>
        <w:pStyle w:val="Heading2"/>
      </w:pPr>
      <w:r>
        <w:t>Are you still running into captchas when sending connection requests from Sales Navigator?</w:t>
      </w:r>
    </w:p>
    <w:p w14:paraId="028E8FEA" w14:textId="74C33061" w:rsidR="00D16A1B" w:rsidRPr="00A565A4" w:rsidRDefault="26C81F37" w:rsidP="26C81F37">
      <w:pPr>
        <w:pStyle w:val="ListParagraph"/>
        <w:numPr>
          <w:ilvl w:val="0"/>
          <w:numId w:val="16"/>
        </w:numPr>
        <w:rPr>
          <w:rFonts w:ascii="Arial" w:hAnsi="Arial" w:cs="Arial"/>
        </w:rPr>
      </w:pPr>
      <w:r w:rsidRPr="26C81F37">
        <w:rPr>
          <w:rFonts w:ascii="Arial" w:hAnsi="Arial" w:cs="Arial"/>
        </w:rPr>
        <w:t>Great questions and NO! We have not run into captchas when sending out connection requests from Sales Navigator, which speeds up the process of the database build. Once you get a couple database builds under your belt, I’d be looking to be sending out 100 connection requests per hour.</w:t>
      </w:r>
    </w:p>
    <w:p w14:paraId="39B7493C" w14:textId="77777777" w:rsidR="00D81B01" w:rsidRDefault="00D81B01" w:rsidP="00CC6E4F">
      <w:pPr>
        <w:pStyle w:val="Heading2"/>
      </w:pPr>
    </w:p>
    <w:p w14:paraId="52966976" w14:textId="77777777" w:rsidR="00D81B01" w:rsidRDefault="00D81B01" w:rsidP="00CC6E4F">
      <w:pPr>
        <w:pStyle w:val="Heading2"/>
      </w:pPr>
    </w:p>
    <w:p w14:paraId="043045A5" w14:textId="77777777" w:rsidR="00D81B01" w:rsidRDefault="00D81B01" w:rsidP="00CC6E4F">
      <w:pPr>
        <w:pStyle w:val="Heading2"/>
      </w:pPr>
    </w:p>
    <w:p w14:paraId="32FB8A8E" w14:textId="1FEA8D02" w:rsidR="00CC6E4F" w:rsidRDefault="26C81F37" w:rsidP="00CC6E4F">
      <w:pPr>
        <w:pStyle w:val="Heading2"/>
      </w:pPr>
      <w:bookmarkStart w:id="0" w:name="_GoBack"/>
      <w:bookmarkEnd w:id="0"/>
      <w:r>
        <w:lastRenderedPageBreak/>
        <w:t>Is 40% still considered good for an acceptance rate?</w:t>
      </w:r>
    </w:p>
    <w:p w14:paraId="434F9549" w14:textId="4327477E" w:rsidR="00CC6E4F" w:rsidRDefault="26C81F37" w:rsidP="00CC6E4F">
      <w:pPr>
        <w:pStyle w:val="ListParagraph"/>
        <w:numPr>
          <w:ilvl w:val="0"/>
          <w:numId w:val="16"/>
        </w:numPr>
      </w:pPr>
      <w:r>
        <w:t>Yes, 35%-40% is still considered a good acceptance rate when doing a database build. It is when I am in the 20’s in terms of percentage when I want to take a look at the client’s headline and profile.</w:t>
      </w:r>
    </w:p>
    <w:p w14:paraId="48145873" w14:textId="0604D91F" w:rsidR="00D16A1B" w:rsidRDefault="00D16A1B" w:rsidP="00D16A1B"/>
    <w:p w14:paraId="0219DAF5" w14:textId="795D4F90" w:rsidR="00314DD2" w:rsidRDefault="26C81F37" w:rsidP="00314DD2">
      <w:pPr>
        <w:pStyle w:val="Heading2"/>
      </w:pPr>
      <w:r>
        <w:t>Do you still see the activity or the “I don’t know you” restriction?</w:t>
      </w:r>
    </w:p>
    <w:p w14:paraId="030A3250" w14:textId="175E1097" w:rsidR="00314DD2" w:rsidRPr="00D16A1B" w:rsidRDefault="26C81F37" w:rsidP="00D16A1B">
      <w:pPr>
        <w:pStyle w:val="ListParagraph"/>
        <w:numPr>
          <w:ilvl w:val="0"/>
          <w:numId w:val="16"/>
        </w:numPr>
      </w:pPr>
      <w:r>
        <w:t>Yes and no. We are not seeing the same activity or “I don’t know you” restriction, but we have seen a restriction that seems to be based on the ratio of connection request sent and accepted vs. connection request pending or denied. If you have a connection request pending, LinkedIn will tell/show you on that prospect's profile that the connection request is pending.</w:t>
      </w:r>
      <w:r w:rsidR="00314DD2">
        <w:br/>
      </w:r>
      <w:r w:rsidR="00314DD2">
        <w:br/>
      </w:r>
      <w:r w:rsidR="00314DD2">
        <w:rPr>
          <w:noProof/>
        </w:rPr>
        <w:drawing>
          <wp:inline distT="0" distB="0" distL="0" distR="0" wp14:anchorId="0C4740F4" wp14:editId="4C51CC0B">
            <wp:extent cx="6150346" cy="3402714"/>
            <wp:effectExtent l="0" t="0" r="0" b="0"/>
            <wp:docPr id="20276051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0346" cy="3402714"/>
                    </a:xfrm>
                    <a:prstGeom prst="rect">
                      <a:avLst/>
                    </a:prstGeom>
                  </pic:spPr>
                </pic:pic>
              </a:graphicData>
            </a:graphic>
          </wp:inline>
        </w:drawing>
      </w:r>
      <w:r w:rsidR="00314DD2">
        <w:br/>
      </w:r>
      <w:r w:rsidR="00314DD2">
        <w:br/>
      </w:r>
      <w:r>
        <w:t xml:space="preserve"> LinkedIn unfortunately does not tell us what the magic number is in this ratio to avoid the restriction. Below is a screenshot of what the message looks like when you see that restriction.</w:t>
      </w:r>
      <w:r w:rsidR="00314DD2">
        <w:br/>
      </w:r>
      <w:r w:rsidR="00314DD2">
        <w:br/>
      </w:r>
      <w:r w:rsidR="00314DD2">
        <w:rPr>
          <w:noProof/>
        </w:rPr>
        <w:drawing>
          <wp:inline distT="0" distB="0" distL="0" distR="0" wp14:anchorId="30BA817E" wp14:editId="343DA563">
            <wp:extent cx="5943600" cy="476885"/>
            <wp:effectExtent l="0" t="0" r="0" b="0"/>
            <wp:docPr id="3940140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5943600" cy="476885"/>
                    </a:xfrm>
                    <a:prstGeom prst="rect">
                      <a:avLst/>
                    </a:prstGeom>
                  </pic:spPr>
                </pic:pic>
              </a:graphicData>
            </a:graphic>
          </wp:inline>
        </w:drawing>
      </w:r>
      <w:r w:rsidR="00314DD2">
        <w:br/>
      </w:r>
      <w:r w:rsidR="00314DD2">
        <w:br/>
      </w:r>
      <w:r>
        <w:t>When you see this message when are trying to send connection requests, you can reach out to LI’s help center but they will tell you to withdraw your pending invitations to balance out that ratio, but again, LI does not give us that magic number in the ratio that triggers this restriction.</w:t>
      </w:r>
    </w:p>
    <w:sectPr w:rsidR="00314DD2" w:rsidRPr="00D16A1B" w:rsidSect="00260BD5">
      <w:headerReference w:type="default" r:id="rId9"/>
      <w:footerReference w:type="default" r:id="rId10"/>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03511" w14:textId="77777777" w:rsidR="00A94F49" w:rsidRDefault="00A94F49" w:rsidP="009C681C">
      <w:pPr>
        <w:spacing w:after="0" w:line="240" w:lineRule="auto"/>
      </w:pPr>
      <w:r>
        <w:separator/>
      </w:r>
    </w:p>
  </w:endnote>
  <w:endnote w:type="continuationSeparator" w:id="0">
    <w:p w14:paraId="28678915" w14:textId="77777777" w:rsidR="00A94F49" w:rsidRDefault="00A94F49" w:rsidP="009C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sz w:val="28"/>
      </w:rPr>
      <w:id w:val="-1012991609"/>
      <w:docPartObj>
        <w:docPartGallery w:val="Page Numbers (Bottom of Page)"/>
        <w:docPartUnique/>
      </w:docPartObj>
    </w:sdtPr>
    <w:sdtEndPr>
      <w:rPr>
        <w:noProof/>
        <w:sz w:val="36"/>
      </w:rPr>
    </w:sdtEndPr>
    <w:sdtContent>
      <w:p w14:paraId="302371D0" w14:textId="2A6C48D7" w:rsidR="00AC1FC6" w:rsidRPr="00AC1FC6" w:rsidRDefault="00AC1FC6">
        <w:pPr>
          <w:pStyle w:val="Footer"/>
          <w:jc w:val="right"/>
          <w:rPr>
            <w:color w:val="FFFFFF" w:themeColor="background1"/>
            <w:sz w:val="36"/>
          </w:rPr>
        </w:pPr>
        <w:r w:rsidRPr="00AC1FC6">
          <w:rPr>
            <w:noProof/>
            <w:color w:val="FFFFFF" w:themeColor="background1"/>
            <w:sz w:val="36"/>
          </w:rPr>
          <mc:AlternateContent>
            <mc:Choice Requires="wps">
              <w:drawing>
                <wp:anchor distT="0" distB="0" distL="114300" distR="114300" simplePos="0" relativeHeight="251658239" behindDoc="1" locked="0" layoutInCell="1" allowOverlap="1" wp14:anchorId="232B7AA1" wp14:editId="560C474E">
                  <wp:simplePos x="0" y="0"/>
                  <wp:positionH relativeFrom="page">
                    <wp:posOffset>6400800</wp:posOffset>
                  </wp:positionH>
                  <wp:positionV relativeFrom="paragraph">
                    <wp:posOffset>-55245</wp:posOffset>
                  </wp:positionV>
                  <wp:extent cx="781050" cy="447675"/>
                  <wp:effectExtent l="0" t="0" r="19050" b="28575"/>
                  <wp:wrapNone/>
                  <wp:docPr id="15" name="Round Diagonal Corner Rectangle 15"/>
                  <wp:cNvGraphicFramePr/>
                  <a:graphic xmlns:a="http://schemas.openxmlformats.org/drawingml/2006/main">
                    <a:graphicData uri="http://schemas.microsoft.com/office/word/2010/wordprocessingShape">
                      <wps:wsp>
                        <wps:cNvSpPr/>
                        <wps:spPr>
                          <a:xfrm>
                            <a:off x="0" y="0"/>
                            <a:ext cx="781050" cy="447675"/>
                          </a:xfrm>
                          <a:prstGeom prst="round2DiagRect">
                            <a:avLst/>
                          </a:prstGeom>
                          <a:solidFill>
                            <a:srgbClr val="154170"/>
                          </a:solidFill>
                          <a:ln>
                            <a:solidFill>
                              <a:srgbClr val="2B5B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2948763">
                <v:shape id="Round Diagonal Corner Rectangle 15" style="position:absolute;margin-left:7in;margin-top:-4.35pt;width:61.5pt;height:3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81050,447675" o:spid="_x0000_s1026" fillcolor="#154170" strokecolor="#2b5b87" strokeweight="1pt" path="m74614,l781050,r,l781050,373061v,41208,-33406,74614,-74614,74614l,447675r,l,74614c,33406,33406,,746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" w14:anchorId="62874BAA">
                  <v:stroke joinstyle="miter"/>
                  <v:path arrowok="t" o:connecttype="custom" o:connectlocs="74614,0;781050,0;781050,0;781050,373061;706436,447675;0,447675;0,447675;0,74614;74614,0" o:connectangles="0,0,0,0,0,0,0,0,0"/>
                  <w10:wrap anchorx="page"/>
                </v:shape>
              </w:pict>
            </mc:Fallback>
          </mc:AlternateContent>
        </w:r>
        <w:r w:rsidRPr="00AC1FC6">
          <w:rPr>
            <w:color w:val="FFFFFF" w:themeColor="background1"/>
            <w:sz w:val="36"/>
          </w:rPr>
          <w:fldChar w:fldCharType="begin"/>
        </w:r>
        <w:r w:rsidRPr="00AC1FC6">
          <w:rPr>
            <w:color w:val="FFFFFF" w:themeColor="background1"/>
            <w:sz w:val="36"/>
          </w:rPr>
          <w:instrText xml:space="preserve"> PAGE   \* MERGEFORMAT </w:instrText>
        </w:r>
        <w:r w:rsidRPr="00AC1FC6">
          <w:rPr>
            <w:color w:val="FFFFFF" w:themeColor="background1"/>
            <w:sz w:val="36"/>
          </w:rPr>
          <w:fldChar w:fldCharType="separate"/>
        </w:r>
        <w:r w:rsidR="00D81B01">
          <w:rPr>
            <w:noProof/>
            <w:color w:val="FFFFFF" w:themeColor="background1"/>
            <w:sz w:val="36"/>
          </w:rPr>
          <w:t>1</w:t>
        </w:r>
        <w:r w:rsidRPr="00AC1FC6">
          <w:rPr>
            <w:noProof/>
            <w:color w:val="FFFFFF" w:themeColor="background1"/>
            <w:sz w:val="36"/>
          </w:rPr>
          <w:fldChar w:fldCharType="end"/>
        </w:r>
      </w:p>
    </w:sdtContent>
  </w:sdt>
  <w:p w14:paraId="74A3B2AF" w14:textId="77777777" w:rsidR="00AC1FC6" w:rsidRDefault="00AC1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D7CF3" w14:textId="77777777" w:rsidR="00A94F49" w:rsidRDefault="00A94F49" w:rsidP="009C681C">
      <w:pPr>
        <w:spacing w:after="0" w:line="240" w:lineRule="auto"/>
      </w:pPr>
      <w:r>
        <w:separator/>
      </w:r>
    </w:p>
  </w:footnote>
  <w:footnote w:type="continuationSeparator" w:id="0">
    <w:p w14:paraId="6A7899C6" w14:textId="77777777" w:rsidR="00A94F49" w:rsidRDefault="00A94F49" w:rsidP="009C6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B449" w14:textId="77777777" w:rsidR="009C681C" w:rsidRDefault="005238FC" w:rsidP="005238FC">
    <w:pPr>
      <w:pStyle w:val="Header"/>
      <w:tabs>
        <w:tab w:val="clear" w:pos="9360"/>
      </w:tabs>
      <w:ind w:left="-720" w:right="-720"/>
      <w:jc w:val="center"/>
    </w:pPr>
    <w:r>
      <w:rPr>
        <w:noProof/>
      </w:rPr>
      <w:drawing>
        <wp:inline distT="0" distB="0" distL="0" distR="0" wp14:anchorId="68AA4D2A" wp14:editId="685F4056">
          <wp:extent cx="3838575" cy="66436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Logo 3 (2).png"/>
                  <pic:cNvPicPr/>
                </pic:nvPicPr>
                <pic:blipFill>
                  <a:blip r:embed="rId1">
                    <a:extLst>
                      <a:ext uri="{28A0092B-C50C-407E-A947-70E740481C1C}">
                        <a14:useLocalDpi xmlns:a14="http://schemas.microsoft.com/office/drawing/2010/main" val="0"/>
                      </a:ext>
                    </a:extLst>
                  </a:blip>
                  <a:stretch>
                    <a:fillRect/>
                  </a:stretch>
                </pic:blipFill>
                <pic:spPr>
                  <a:xfrm>
                    <a:off x="0" y="0"/>
                    <a:ext cx="3858282" cy="667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F40"/>
    <w:multiLevelType w:val="multilevel"/>
    <w:tmpl w:val="2958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260A7"/>
    <w:multiLevelType w:val="multilevel"/>
    <w:tmpl w:val="56987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505C9"/>
    <w:multiLevelType w:val="hybridMultilevel"/>
    <w:tmpl w:val="B2EE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24181"/>
    <w:multiLevelType w:val="hybridMultilevel"/>
    <w:tmpl w:val="D8EA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6141C"/>
    <w:multiLevelType w:val="hybridMultilevel"/>
    <w:tmpl w:val="5D1EA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22263"/>
    <w:multiLevelType w:val="hybridMultilevel"/>
    <w:tmpl w:val="FE9E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D1631"/>
    <w:multiLevelType w:val="multilevel"/>
    <w:tmpl w:val="04F0B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F7D04"/>
    <w:multiLevelType w:val="hybridMultilevel"/>
    <w:tmpl w:val="5F104EBC"/>
    <w:lvl w:ilvl="0" w:tplc="84B457EC">
      <w:start w:val="1"/>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E721452"/>
    <w:multiLevelType w:val="multilevel"/>
    <w:tmpl w:val="1DB2BF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05A12"/>
    <w:multiLevelType w:val="hybridMultilevel"/>
    <w:tmpl w:val="8F6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71ADB"/>
    <w:multiLevelType w:val="hybridMultilevel"/>
    <w:tmpl w:val="EE50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DE120C"/>
    <w:multiLevelType w:val="hybridMultilevel"/>
    <w:tmpl w:val="AAA05C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D77A40"/>
    <w:multiLevelType w:val="hybridMultilevel"/>
    <w:tmpl w:val="7E94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4347A"/>
    <w:multiLevelType w:val="hybridMultilevel"/>
    <w:tmpl w:val="28B290B0"/>
    <w:lvl w:ilvl="0" w:tplc="37F404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3386A"/>
    <w:multiLevelType w:val="multilevel"/>
    <w:tmpl w:val="FF842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F57E6E"/>
    <w:multiLevelType w:val="hybridMultilevel"/>
    <w:tmpl w:val="49DA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5"/>
  </w:num>
  <w:num w:numId="4">
    <w:abstractNumId w:val="10"/>
  </w:num>
  <w:num w:numId="5">
    <w:abstractNumId w:val="11"/>
  </w:num>
  <w:num w:numId="6">
    <w:abstractNumId w:val="7"/>
  </w:num>
  <w:num w:numId="7">
    <w:abstractNumId w:val="9"/>
  </w:num>
  <w:num w:numId="8">
    <w:abstractNumId w:val="4"/>
  </w:num>
  <w:num w:numId="9">
    <w:abstractNumId w:val="13"/>
  </w:num>
  <w:num w:numId="10">
    <w:abstractNumId w:val="0"/>
  </w:num>
  <w:num w:numId="11">
    <w:abstractNumId w:val="8"/>
  </w:num>
  <w:num w:numId="12">
    <w:abstractNumId w:val="6"/>
  </w:num>
  <w:num w:numId="13">
    <w:abstractNumId w:val="14"/>
  </w:num>
  <w:num w:numId="14">
    <w:abstractNumId w:val="1"/>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BA"/>
    <w:rsid w:val="000060CA"/>
    <w:rsid w:val="0008636F"/>
    <w:rsid w:val="001318DA"/>
    <w:rsid w:val="00133717"/>
    <w:rsid w:val="001E1E4B"/>
    <w:rsid w:val="00230F71"/>
    <w:rsid w:val="00260BD5"/>
    <w:rsid w:val="002B406E"/>
    <w:rsid w:val="00314DD2"/>
    <w:rsid w:val="003418BE"/>
    <w:rsid w:val="003444D6"/>
    <w:rsid w:val="003569FF"/>
    <w:rsid w:val="003843E9"/>
    <w:rsid w:val="003959EB"/>
    <w:rsid w:val="003D16E3"/>
    <w:rsid w:val="00406053"/>
    <w:rsid w:val="0043380F"/>
    <w:rsid w:val="00434195"/>
    <w:rsid w:val="004502BE"/>
    <w:rsid w:val="00453470"/>
    <w:rsid w:val="004A7BAC"/>
    <w:rsid w:val="00500D7B"/>
    <w:rsid w:val="005238FC"/>
    <w:rsid w:val="005350F9"/>
    <w:rsid w:val="00556715"/>
    <w:rsid w:val="00577B15"/>
    <w:rsid w:val="00586AC1"/>
    <w:rsid w:val="00586CC3"/>
    <w:rsid w:val="0064368A"/>
    <w:rsid w:val="006B4CE9"/>
    <w:rsid w:val="00701E00"/>
    <w:rsid w:val="00872BBC"/>
    <w:rsid w:val="00890E27"/>
    <w:rsid w:val="008B11A4"/>
    <w:rsid w:val="009C681C"/>
    <w:rsid w:val="00A319CA"/>
    <w:rsid w:val="00A565A4"/>
    <w:rsid w:val="00A94F49"/>
    <w:rsid w:val="00AC1FC6"/>
    <w:rsid w:val="00AD13E2"/>
    <w:rsid w:val="00B46C5A"/>
    <w:rsid w:val="00B616A8"/>
    <w:rsid w:val="00B9613D"/>
    <w:rsid w:val="00BD4F75"/>
    <w:rsid w:val="00BD7CC2"/>
    <w:rsid w:val="00BF1E19"/>
    <w:rsid w:val="00C407E4"/>
    <w:rsid w:val="00CC6E4F"/>
    <w:rsid w:val="00D16A1B"/>
    <w:rsid w:val="00D36D48"/>
    <w:rsid w:val="00D81B01"/>
    <w:rsid w:val="00DD776D"/>
    <w:rsid w:val="00E045BA"/>
    <w:rsid w:val="00E118A2"/>
    <w:rsid w:val="00E51166"/>
    <w:rsid w:val="00E66CE3"/>
    <w:rsid w:val="00ED5010"/>
    <w:rsid w:val="00EE5CD8"/>
    <w:rsid w:val="00F10ADE"/>
    <w:rsid w:val="00F4282E"/>
    <w:rsid w:val="00F67F90"/>
    <w:rsid w:val="00F87262"/>
    <w:rsid w:val="00FD1CC2"/>
    <w:rsid w:val="00FE1F7F"/>
    <w:rsid w:val="00FF0A3A"/>
    <w:rsid w:val="1E879166"/>
    <w:rsid w:val="26C81F37"/>
    <w:rsid w:val="45699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1DA1B"/>
  <w15:chartTrackingRefBased/>
  <w15:docId w15:val="{2981214A-40F6-426D-A91F-612C854D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010"/>
    <w:pPr>
      <w:outlineLvl w:val="0"/>
    </w:pPr>
    <w:rPr>
      <w:rFonts w:ascii="Arial" w:hAnsi="Arial" w:cs="Arial"/>
      <w:b/>
      <w:color w:val="154170"/>
      <w:sz w:val="36"/>
    </w:rPr>
  </w:style>
  <w:style w:type="paragraph" w:styleId="Heading2">
    <w:name w:val="heading 2"/>
    <w:basedOn w:val="Normal"/>
    <w:next w:val="Normal"/>
    <w:link w:val="Heading2Char"/>
    <w:uiPriority w:val="9"/>
    <w:unhideWhenUsed/>
    <w:qFormat/>
    <w:rsid w:val="00ED5010"/>
    <w:pPr>
      <w:outlineLvl w:val="1"/>
    </w:pPr>
    <w:rPr>
      <w:rFonts w:ascii="Arial" w:hAnsi="Arial" w:cs="Arial"/>
      <w:b/>
      <w:color w:val="1541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BA"/>
    <w:pPr>
      <w:ind w:left="720"/>
      <w:contextualSpacing/>
    </w:pPr>
  </w:style>
  <w:style w:type="paragraph" w:styleId="NormalWeb">
    <w:name w:val="Normal (Web)"/>
    <w:basedOn w:val="Normal"/>
    <w:uiPriority w:val="99"/>
    <w:semiHidden/>
    <w:unhideWhenUsed/>
    <w:rsid w:val="00384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43E9"/>
  </w:style>
  <w:style w:type="paragraph" w:styleId="Header">
    <w:name w:val="header"/>
    <w:basedOn w:val="Normal"/>
    <w:link w:val="HeaderChar"/>
    <w:uiPriority w:val="99"/>
    <w:unhideWhenUsed/>
    <w:rsid w:val="009C6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1C"/>
  </w:style>
  <w:style w:type="paragraph" w:styleId="Footer">
    <w:name w:val="footer"/>
    <w:basedOn w:val="Normal"/>
    <w:link w:val="FooterChar"/>
    <w:uiPriority w:val="99"/>
    <w:unhideWhenUsed/>
    <w:rsid w:val="009C6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1C"/>
  </w:style>
  <w:style w:type="character" w:customStyle="1" w:styleId="Heading1Char">
    <w:name w:val="Heading 1 Char"/>
    <w:basedOn w:val="DefaultParagraphFont"/>
    <w:link w:val="Heading1"/>
    <w:uiPriority w:val="9"/>
    <w:rsid w:val="00ED5010"/>
    <w:rPr>
      <w:rFonts w:ascii="Arial" w:hAnsi="Arial" w:cs="Arial"/>
      <w:b/>
      <w:color w:val="154170"/>
      <w:sz w:val="36"/>
    </w:rPr>
  </w:style>
  <w:style w:type="character" w:customStyle="1" w:styleId="Heading2Char">
    <w:name w:val="Heading 2 Char"/>
    <w:basedOn w:val="DefaultParagraphFont"/>
    <w:link w:val="Heading2"/>
    <w:uiPriority w:val="9"/>
    <w:rsid w:val="00ED5010"/>
    <w:rPr>
      <w:rFonts w:ascii="Arial" w:hAnsi="Arial" w:cs="Arial"/>
      <w:b/>
      <w:color w:val="154170"/>
      <w:sz w:val="28"/>
    </w:rPr>
  </w:style>
  <w:style w:type="character" w:styleId="Hyperlink">
    <w:name w:val="Hyperlink"/>
    <w:basedOn w:val="DefaultParagraphFont"/>
    <w:uiPriority w:val="99"/>
    <w:unhideWhenUsed/>
    <w:rsid w:val="00DD7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3757">
      <w:bodyDiv w:val="1"/>
      <w:marLeft w:val="0"/>
      <w:marRight w:val="0"/>
      <w:marTop w:val="0"/>
      <w:marBottom w:val="0"/>
      <w:divBdr>
        <w:top w:val="none" w:sz="0" w:space="0" w:color="auto"/>
        <w:left w:val="none" w:sz="0" w:space="0" w:color="auto"/>
        <w:bottom w:val="none" w:sz="0" w:space="0" w:color="auto"/>
        <w:right w:val="none" w:sz="0" w:space="0" w:color="auto"/>
      </w:divBdr>
    </w:div>
    <w:div w:id="278224166">
      <w:bodyDiv w:val="1"/>
      <w:marLeft w:val="0"/>
      <w:marRight w:val="0"/>
      <w:marTop w:val="0"/>
      <w:marBottom w:val="0"/>
      <w:divBdr>
        <w:top w:val="none" w:sz="0" w:space="0" w:color="auto"/>
        <w:left w:val="none" w:sz="0" w:space="0" w:color="auto"/>
        <w:bottom w:val="none" w:sz="0" w:space="0" w:color="auto"/>
        <w:right w:val="none" w:sz="0" w:space="0" w:color="auto"/>
      </w:divBdr>
    </w:div>
    <w:div w:id="438573616">
      <w:bodyDiv w:val="1"/>
      <w:marLeft w:val="0"/>
      <w:marRight w:val="0"/>
      <w:marTop w:val="0"/>
      <w:marBottom w:val="0"/>
      <w:divBdr>
        <w:top w:val="none" w:sz="0" w:space="0" w:color="auto"/>
        <w:left w:val="none" w:sz="0" w:space="0" w:color="auto"/>
        <w:bottom w:val="none" w:sz="0" w:space="0" w:color="auto"/>
        <w:right w:val="none" w:sz="0" w:space="0" w:color="auto"/>
      </w:divBdr>
    </w:div>
    <w:div w:id="445582832">
      <w:bodyDiv w:val="1"/>
      <w:marLeft w:val="0"/>
      <w:marRight w:val="0"/>
      <w:marTop w:val="0"/>
      <w:marBottom w:val="0"/>
      <w:divBdr>
        <w:top w:val="none" w:sz="0" w:space="0" w:color="auto"/>
        <w:left w:val="none" w:sz="0" w:space="0" w:color="auto"/>
        <w:bottom w:val="none" w:sz="0" w:space="0" w:color="auto"/>
        <w:right w:val="none" w:sz="0" w:space="0" w:color="auto"/>
      </w:divBdr>
      <w:divsChild>
        <w:div w:id="79068183">
          <w:marLeft w:val="0"/>
          <w:marRight w:val="0"/>
          <w:marTop w:val="0"/>
          <w:marBottom w:val="0"/>
          <w:divBdr>
            <w:top w:val="none" w:sz="0" w:space="0" w:color="auto"/>
            <w:left w:val="none" w:sz="0" w:space="0" w:color="auto"/>
            <w:bottom w:val="none" w:sz="0" w:space="0" w:color="auto"/>
            <w:right w:val="none" w:sz="0" w:space="0" w:color="auto"/>
          </w:divBdr>
        </w:div>
      </w:divsChild>
    </w:div>
    <w:div w:id="504168709">
      <w:bodyDiv w:val="1"/>
      <w:marLeft w:val="0"/>
      <w:marRight w:val="0"/>
      <w:marTop w:val="0"/>
      <w:marBottom w:val="0"/>
      <w:divBdr>
        <w:top w:val="none" w:sz="0" w:space="0" w:color="auto"/>
        <w:left w:val="none" w:sz="0" w:space="0" w:color="auto"/>
        <w:bottom w:val="none" w:sz="0" w:space="0" w:color="auto"/>
        <w:right w:val="none" w:sz="0" w:space="0" w:color="auto"/>
      </w:divBdr>
    </w:div>
    <w:div w:id="597100860">
      <w:bodyDiv w:val="1"/>
      <w:marLeft w:val="0"/>
      <w:marRight w:val="0"/>
      <w:marTop w:val="0"/>
      <w:marBottom w:val="0"/>
      <w:divBdr>
        <w:top w:val="none" w:sz="0" w:space="0" w:color="auto"/>
        <w:left w:val="none" w:sz="0" w:space="0" w:color="auto"/>
        <w:bottom w:val="none" w:sz="0" w:space="0" w:color="auto"/>
        <w:right w:val="none" w:sz="0" w:space="0" w:color="auto"/>
      </w:divBdr>
      <w:divsChild>
        <w:div w:id="1870752843">
          <w:marLeft w:val="0"/>
          <w:marRight w:val="0"/>
          <w:marTop w:val="0"/>
          <w:marBottom w:val="0"/>
          <w:divBdr>
            <w:top w:val="none" w:sz="0" w:space="0" w:color="auto"/>
            <w:left w:val="none" w:sz="0" w:space="0" w:color="auto"/>
            <w:bottom w:val="none" w:sz="0" w:space="0" w:color="auto"/>
            <w:right w:val="none" w:sz="0" w:space="0" w:color="auto"/>
          </w:divBdr>
        </w:div>
      </w:divsChild>
    </w:div>
    <w:div w:id="768813910">
      <w:bodyDiv w:val="1"/>
      <w:marLeft w:val="0"/>
      <w:marRight w:val="0"/>
      <w:marTop w:val="0"/>
      <w:marBottom w:val="0"/>
      <w:divBdr>
        <w:top w:val="none" w:sz="0" w:space="0" w:color="auto"/>
        <w:left w:val="none" w:sz="0" w:space="0" w:color="auto"/>
        <w:bottom w:val="none" w:sz="0" w:space="0" w:color="auto"/>
        <w:right w:val="none" w:sz="0" w:space="0" w:color="auto"/>
      </w:divBdr>
      <w:divsChild>
        <w:div w:id="1602226984">
          <w:marLeft w:val="0"/>
          <w:marRight w:val="0"/>
          <w:marTop w:val="0"/>
          <w:marBottom w:val="0"/>
          <w:divBdr>
            <w:top w:val="none" w:sz="0" w:space="0" w:color="auto"/>
            <w:left w:val="none" w:sz="0" w:space="0" w:color="auto"/>
            <w:bottom w:val="none" w:sz="0" w:space="0" w:color="auto"/>
            <w:right w:val="none" w:sz="0" w:space="0" w:color="auto"/>
          </w:divBdr>
        </w:div>
        <w:div w:id="276258904">
          <w:marLeft w:val="0"/>
          <w:marRight w:val="0"/>
          <w:marTop w:val="0"/>
          <w:marBottom w:val="0"/>
          <w:divBdr>
            <w:top w:val="none" w:sz="0" w:space="0" w:color="auto"/>
            <w:left w:val="none" w:sz="0" w:space="0" w:color="auto"/>
            <w:bottom w:val="none" w:sz="0" w:space="0" w:color="auto"/>
            <w:right w:val="none" w:sz="0" w:space="0" w:color="auto"/>
          </w:divBdr>
        </w:div>
      </w:divsChild>
    </w:div>
    <w:div w:id="908466812">
      <w:bodyDiv w:val="1"/>
      <w:marLeft w:val="0"/>
      <w:marRight w:val="0"/>
      <w:marTop w:val="0"/>
      <w:marBottom w:val="0"/>
      <w:divBdr>
        <w:top w:val="none" w:sz="0" w:space="0" w:color="auto"/>
        <w:left w:val="none" w:sz="0" w:space="0" w:color="auto"/>
        <w:bottom w:val="none" w:sz="0" w:space="0" w:color="auto"/>
        <w:right w:val="none" w:sz="0" w:space="0" w:color="auto"/>
      </w:divBdr>
    </w:div>
    <w:div w:id="990448713">
      <w:bodyDiv w:val="1"/>
      <w:marLeft w:val="0"/>
      <w:marRight w:val="0"/>
      <w:marTop w:val="0"/>
      <w:marBottom w:val="0"/>
      <w:divBdr>
        <w:top w:val="none" w:sz="0" w:space="0" w:color="auto"/>
        <w:left w:val="none" w:sz="0" w:space="0" w:color="auto"/>
        <w:bottom w:val="none" w:sz="0" w:space="0" w:color="auto"/>
        <w:right w:val="none" w:sz="0" w:space="0" w:color="auto"/>
      </w:divBdr>
    </w:div>
    <w:div w:id="1405763659">
      <w:bodyDiv w:val="1"/>
      <w:marLeft w:val="0"/>
      <w:marRight w:val="0"/>
      <w:marTop w:val="0"/>
      <w:marBottom w:val="0"/>
      <w:divBdr>
        <w:top w:val="none" w:sz="0" w:space="0" w:color="auto"/>
        <w:left w:val="none" w:sz="0" w:space="0" w:color="auto"/>
        <w:bottom w:val="none" w:sz="0" w:space="0" w:color="auto"/>
        <w:right w:val="none" w:sz="0" w:space="0" w:color="auto"/>
      </w:divBdr>
    </w:div>
    <w:div w:id="1834223656">
      <w:bodyDiv w:val="1"/>
      <w:marLeft w:val="0"/>
      <w:marRight w:val="0"/>
      <w:marTop w:val="0"/>
      <w:marBottom w:val="0"/>
      <w:divBdr>
        <w:top w:val="none" w:sz="0" w:space="0" w:color="auto"/>
        <w:left w:val="none" w:sz="0" w:space="0" w:color="auto"/>
        <w:bottom w:val="none" w:sz="0" w:space="0" w:color="auto"/>
        <w:right w:val="none" w:sz="0" w:space="0" w:color="auto"/>
      </w:divBdr>
    </w:div>
    <w:div w:id="18837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65157F"/>
    <w:rsid w:val="00022C43"/>
    <w:rsid w:val="0065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Farrell</dc:creator>
  <cp:keywords/>
  <dc:description/>
  <cp:lastModifiedBy>Tom</cp:lastModifiedBy>
  <cp:revision>6</cp:revision>
  <dcterms:created xsi:type="dcterms:W3CDTF">2017-06-09T12:54:00Z</dcterms:created>
  <dcterms:modified xsi:type="dcterms:W3CDTF">2017-06-21T20:52:00Z</dcterms:modified>
</cp:coreProperties>
</file>